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BD544D" w:rsidRPr="00BD544D" w:rsidRDefault="00BD544D" w:rsidP="00AE333B">
            <w:pPr>
              <w:widowControl w:val="0"/>
              <w:autoSpaceDE w:val="0"/>
              <w:spacing w:line="216" w:lineRule="auto"/>
              <w:ind w:left="6237"/>
              <w:rPr>
                <w:b/>
              </w:rPr>
            </w:pPr>
            <w:r w:rsidRPr="00BD544D">
              <w:rPr>
                <w:b/>
                <w:bCs/>
              </w:rPr>
              <w:t>___.______</w:t>
            </w:r>
            <w:r w:rsidR="00767BBC">
              <w:rPr>
                <w:b/>
                <w:bCs/>
              </w:rPr>
              <w:t>___</w:t>
            </w:r>
            <w:r w:rsidRPr="00BD544D">
              <w:rPr>
                <w:b/>
                <w:bCs/>
              </w:rPr>
              <w:t>202</w:t>
            </w:r>
            <w:r w:rsidR="00AE333B">
              <w:rPr>
                <w:b/>
                <w:bCs/>
              </w:rPr>
              <w:t>5</w:t>
            </w:r>
            <w:r w:rsidR="00767BBC">
              <w:rPr>
                <w:b/>
                <w:bCs/>
              </w:rPr>
              <w:t xml:space="preserve"> № ___</w:t>
            </w:r>
            <w:r w:rsidRPr="00BD544D">
              <w:rPr>
                <w:b/>
                <w:bCs/>
              </w:rPr>
              <w:t xml:space="preserve">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4330CF" w:rsidRDefault="004330CF" w:rsidP="004330CF">
      <w:pPr>
        <w:jc w:val="center"/>
        <w:rPr>
          <w:sz w:val="20"/>
          <w:szCs w:val="20"/>
          <w:lang w:eastAsia="ru-RU"/>
        </w:rPr>
      </w:pPr>
      <w:r>
        <w:rPr>
          <w:u w:val="single"/>
          <w:lang w:eastAsia="uk-UA"/>
        </w:rPr>
        <w:t xml:space="preserve">Дрогобицький відділ Західного міжрегіонального управління </w:t>
      </w:r>
      <w:r w:rsidR="00500E98">
        <w:rPr>
          <w:u w:val="single"/>
          <w:lang w:eastAsia="uk-UA"/>
        </w:rPr>
        <w:t>Д</w:t>
      </w:r>
      <w:r>
        <w:rPr>
          <w:u w:val="single"/>
          <w:lang w:eastAsia="uk-UA"/>
        </w:rPr>
        <w:t xml:space="preserve">ержавної міграційної служби </w:t>
      </w:r>
    </w:p>
    <w:p w:rsidR="004330CF" w:rsidRDefault="004330CF" w:rsidP="004330CF">
      <w:pPr>
        <w:jc w:val="center"/>
        <w:rPr>
          <w:sz w:val="20"/>
          <w:szCs w:val="20"/>
          <w:lang w:eastAsia="ru-RU"/>
        </w:rPr>
      </w:pPr>
      <w:r w:rsidRPr="00CB4CC7">
        <w:rPr>
          <w:sz w:val="20"/>
          <w:szCs w:val="20"/>
          <w:lang w:eastAsia="ru-RU"/>
        </w:rPr>
        <w:t>(найменування суб’єкта надання адміністративної послуги)</w:t>
      </w:r>
    </w:p>
    <w:p w:rsidR="00BD544D" w:rsidRDefault="00BD544D" w:rsidP="00BD544D">
      <w:pPr>
        <w:jc w:val="center"/>
      </w:pP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39115B" w:rsidRDefault="00BD544D" w:rsidP="00767BBC">
            <w:pPr>
              <w:jc w:val="center"/>
            </w:pPr>
            <w:r w:rsidRPr="0039115B">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97C73" w:rsidRDefault="00A97C73" w:rsidP="00730AC8">
            <w:pPr>
              <w:snapToGrid w:val="0"/>
              <w:jc w:val="center"/>
              <w:rPr>
                <w:rFonts w:cs="Verdana"/>
                <w:sz w:val="20"/>
                <w:szCs w:val="20"/>
                <w:lang w:eastAsia="uk-UA"/>
              </w:rPr>
            </w:pPr>
            <w:r>
              <w:rPr>
                <w:rFonts w:cs="Verdana"/>
                <w:sz w:val="20"/>
                <w:szCs w:val="20"/>
                <w:lang w:eastAsia="uk-UA"/>
              </w:rPr>
              <w:t>82100, Львівська область, Дрогобицький р-н,</w:t>
            </w:r>
            <w:r w:rsidR="0039115B">
              <w:rPr>
                <w:rFonts w:cs="Verdana"/>
                <w:sz w:val="20"/>
                <w:szCs w:val="20"/>
                <w:lang w:eastAsia="uk-UA"/>
              </w:rPr>
              <w:t xml:space="preserve"> м.</w:t>
            </w:r>
            <w:r w:rsidR="004330CF">
              <w:rPr>
                <w:rFonts w:cs="Verdana"/>
                <w:sz w:val="20"/>
                <w:szCs w:val="20"/>
                <w:lang w:eastAsia="uk-UA"/>
              </w:rPr>
              <w:t xml:space="preserve"> </w:t>
            </w:r>
            <w:r w:rsidR="0039115B">
              <w:rPr>
                <w:rFonts w:cs="Verdana"/>
                <w:sz w:val="20"/>
                <w:szCs w:val="20"/>
                <w:lang w:eastAsia="uk-UA"/>
              </w:rPr>
              <w:t xml:space="preserve">Дрогобич, </w:t>
            </w:r>
          </w:p>
          <w:p w:rsidR="004330CF" w:rsidRDefault="00A97C73" w:rsidP="00730AC8">
            <w:pPr>
              <w:snapToGrid w:val="0"/>
              <w:jc w:val="center"/>
              <w:rPr>
                <w:rFonts w:cs="Verdana"/>
                <w:sz w:val="20"/>
                <w:szCs w:val="20"/>
                <w:lang w:eastAsia="uk-UA"/>
              </w:rPr>
            </w:pPr>
            <w:r>
              <w:rPr>
                <w:rFonts w:cs="Verdana"/>
                <w:sz w:val="20"/>
                <w:szCs w:val="20"/>
                <w:lang w:eastAsia="uk-UA"/>
              </w:rPr>
              <w:t xml:space="preserve">вул. </w:t>
            </w:r>
            <w:proofErr w:type="spellStart"/>
            <w:r>
              <w:rPr>
                <w:rFonts w:cs="Verdana"/>
                <w:sz w:val="20"/>
                <w:szCs w:val="20"/>
                <w:lang w:eastAsia="uk-UA"/>
              </w:rPr>
              <w:t>Стрийська</w:t>
            </w:r>
            <w:proofErr w:type="spellEnd"/>
            <w:r>
              <w:rPr>
                <w:rFonts w:cs="Verdana"/>
                <w:sz w:val="20"/>
                <w:szCs w:val="20"/>
                <w:lang w:eastAsia="uk-UA"/>
              </w:rPr>
              <w:t>, 64</w:t>
            </w:r>
          </w:p>
          <w:p w:rsidR="00BD544D" w:rsidRDefault="00BD544D" w:rsidP="00A97C73">
            <w:pPr>
              <w:snapToGrid w:val="0"/>
              <w:rPr>
                <w:rFonts w:cs="Verdana"/>
                <w:sz w:val="20"/>
                <w:szCs w:val="20"/>
                <w:lang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39115B" w:rsidRDefault="00E01899" w:rsidP="00E01899">
            <w:pPr>
              <w:jc w:val="center"/>
            </w:pPr>
            <w:r w:rsidRPr="0039115B">
              <w:rPr>
                <w:rFonts w:cs="Verdana"/>
                <w:sz w:val="20"/>
                <w:szCs w:val="20"/>
                <w:lang w:eastAsia="uk-UA"/>
              </w:rPr>
              <w:t>Р</w:t>
            </w:r>
            <w:r w:rsidR="00BD544D" w:rsidRPr="0039115B">
              <w:rPr>
                <w:rFonts w:cs="Verdana"/>
                <w:sz w:val="20"/>
                <w:szCs w:val="20"/>
                <w:lang w:eastAsia="uk-UA"/>
              </w:rPr>
              <w:t xml:space="preserve">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39115B" w:rsidRPr="00B370C7" w:rsidRDefault="0039115B" w:rsidP="0039115B">
            <w:pPr>
              <w:suppressAutoHyphens w:val="0"/>
              <w:rPr>
                <w:rFonts w:eastAsiaTheme="minorHAnsi"/>
                <w:sz w:val="20"/>
                <w:szCs w:val="20"/>
                <w:lang w:eastAsia="uk-UA"/>
              </w:rPr>
            </w:pPr>
            <w:r w:rsidRPr="00B370C7">
              <w:rPr>
                <w:rFonts w:eastAsiaTheme="minorHAnsi"/>
                <w:sz w:val="20"/>
                <w:szCs w:val="20"/>
                <w:lang w:eastAsia="uk-UA"/>
              </w:rPr>
              <w:t>День тижня</w:t>
            </w:r>
            <w:r w:rsidRPr="00B370C7">
              <w:rPr>
                <w:rFonts w:eastAsiaTheme="minorHAnsi"/>
                <w:sz w:val="20"/>
                <w:szCs w:val="20"/>
                <w:lang w:eastAsia="uk-UA"/>
              </w:rPr>
              <w:tab/>
              <w:t>Робочі години</w:t>
            </w:r>
            <w:r w:rsidRPr="00B370C7">
              <w:rPr>
                <w:rFonts w:eastAsiaTheme="minorHAnsi"/>
                <w:sz w:val="20"/>
                <w:szCs w:val="20"/>
                <w:lang w:eastAsia="uk-UA"/>
              </w:rPr>
              <w:tab/>
              <w:t>Обідня перерва</w:t>
            </w:r>
          </w:p>
          <w:p w:rsidR="0039115B" w:rsidRPr="00B370C7" w:rsidRDefault="0039115B" w:rsidP="0039115B">
            <w:pPr>
              <w:suppressAutoHyphens w:val="0"/>
              <w:rPr>
                <w:rFonts w:eastAsiaTheme="minorHAnsi"/>
                <w:sz w:val="20"/>
                <w:szCs w:val="20"/>
                <w:lang w:eastAsia="uk-UA"/>
              </w:rPr>
            </w:pPr>
            <w:r w:rsidRPr="00B370C7">
              <w:rPr>
                <w:rFonts w:eastAsiaTheme="minorHAnsi"/>
                <w:sz w:val="20"/>
                <w:szCs w:val="20"/>
                <w:lang w:eastAsia="uk-UA"/>
              </w:rPr>
              <w:t xml:space="preserve">вівторок </w:t>
            </w:r>
            <w:r w:rsidRPr="00B370C7">
              <w:rPr>
                <w:rFonts w:eastAsiaTheme="minorHAnsi"/>
                <w:sz w:val="20"/>
                <w:szCs w:val="20"/>
                <w:lang w:eastAsia="uk-UA"/>
              </w:rPr>
              <w:tab/>
              <w:t>0</w:t>
            </w:r>
            <w:r>
              <w:rPr>
                <w:rFonts w:eastAsiaTheme="minorHAnsi"/>
                <w:sz w:val="20"/>
                <w:szCs w:val="20"/>
                <w:lang w:val="ru-RU" w:eastAsia="uk-UA"/>
              </w:rPr>
              <w:t>9</w:t>
            </w:r>
            <w:r w:rsidRPr="00B370C7">
              <w:rPr>
                <w:rFonts w:eastAsiaTheme="minorHAnsi"/>
                <w:sz w:val="20"/>
                <w:szCs w:val="20"/>
                <w:lang w:eastAsia="uk-UA"/>
              </w:rPr>
              <w:t>:00-1</w:t>
            </w:r>
            <w:r>
              <w:rPr>
                <w:rFonts w:eastAsiaTheme="minorHAnsi"/>
                <w:sz w:val="20"/>
                <w:szCs w:val="20"/>
                <w:lang w:eastAsia="uk-UA"/>
              </w:rPr>
              <w:t>8</w:t>
            </w:r>
            <w:r w:rsidRPr="00B370C7">
              <w:rPr>
                <w:rFonts w:eastAsiaTheme="minorHAnsi"/>
                <w:sz w:val="20"/>
                <w:szCs w:val="20"/>
                <w:lang w:eastAsia="uk-UA"/>
              </w:rPr>
              <w:t>:00</w:t>
            </w:r>
            <w:r w:rsidRPr="00B370C7">
              <w:rPr>
                <w:rFonts w:eastAsiaTheme="minorHAnsi"/>
                <w:sz w:val="20"/>
                <w:szCs w:val="20"/>
                <w:lang w:eastAsia="uk-UA"/>
              </w:rPr>
              <w:tab/>
              <w:t>1</w:t>
            </w:r>
            <w:r>
              <w:rPr>
                <w:rFonts w:eastAsiaTheme="minorHAnsi"/>
                <w:sz w:val="20"/>
                <w:szCs w:val="20"/>
                <w:lang w:val="ru-RU" w:eastAsia="uk-UA"/>
              </w:rPr>
              <w:t>3</w:t>
            </w:r>
            <w:r w:rsidRPr="00B370C7">
              <w:rPr>
                <w:rFonts w:eastAsiaTheme="minorHAnsi"/>
                <w:sz w:val="20"/>
                <w:szCs w:val="20"/>
                <w:lang w:eastAsia="uk-UA"/>
              </w:rPr>
              <w:t>:00-1</w:t>
            </w:r>
            <w:r>
              <w:rPr>
                <w:rFonts w:eastAsiaTheme="minorHAnsi"/>
                <w:sz w:val="20"/>
                <w:szCs w:val="20"/>
                <w:lang w:val="ru-RU" w:eastAsia="uk-UA"/>
              </w:rPr>
              <w:t>3</w:t>
            </w:r>
            <w:r w:rsidRPr="00B370C7">
              <w:rPr>
                <w:rFonts w:eastAsiaTheme="minorHAnsi"/>
                <w:sz w:val="20"/>
                <w:szCs w:val="20"/>
                <w:lang w:eastAsia="uk-UA"/>
              </w:rPr>
              <w:t>:45</w:t>
            </w:r>
          </w:p>
          <w:p w:rsidR="0039115B" w:rsidRPr="00B370C7" w:rsidRDefault="0039115B" w:rsidP="0039115B">
            <w:pPr>
              <w:suppressAutoHyphens w:val="0"/>
              <w:rPr>
                <w:rFonts w:eastAsiaTheme="minorHAnsi"/>
                <w:sz w:val="20"/>
                <w:szCs w:val="20"/>
                <w:lang w:eastAsia="uk-UA"/>
              </w:rPr>
            </w:pPr>
            <w:r w:rsidRPr="00B370C7">
              <w:rPr>
                <w:rFonts w:eastAsiaTheme="minorHAnsi"/>
                <w:sz w:val="20"/>
                <w:szCs w:val="20"/>
                <w:lang w:eastAsia="uk-UA"/>
              </w:rPr>
              <w:t>середа</w:t>
            </w:r>
            <w:r w:rsidRPr="00B370C7">
              <w:rPr>
                <w:rFonts w:eastAsiaTheme="minorHAnsi"/>
                <w:sz w:val="20"/>
                <w:szCs w:val="20"/>
                <w:lang w:eastAsia="uk-UA"/>
              </w:rPr>
              <w:tab/>
              <w:t xml:space="preserve">             </w:t>
            </w:r>
            <w:r>
              <w:rPr>
                <w:rFonts w:eastAsiaTheme="minorHAnsi"/>
                <w:sz w:val="20"/>
                <w:szCs w:val="20"/>
                <w:lang w:eastAsia="uk-UA"/>
              </w:rPr>
              <w:t xml:space="preserve"> </w:t>
            </w:r>
            <w:r w:rsidRPr="00B370C7">
              <w:rPr>
                <w:rFonts w:eastAsiaTheme="minorHAnsi"/>
                <w:sz w:val="20"/>
                <w:szCs w:val="20"/>
                <w:lang w:eastAsia="uk-UA"/>
              </w:rPr>
              <w:t>0</w:t>
            </w:r>
            <w:r>
              <w:rPr>
                <w:rFonts w:eastAsiaTheme="minorHAnsi"/>
                <w:sz w:val="20"/>
                <w:szCs w:val="20"/>
                <w:lang w:val="ru-RU" w:eastAsia="uk-UA"/>
              </w:rPr>
              <w:t>9</w:t>
            </w:r>
            <w:r w:rsidRPr="00B370C7">
              <w:rPr>
                <w:rFonts w:eastAsiaTheme="minorHAnsi"/>
                <w:sz w:val="20"/>
                <w:szCs w:val="20"/>
                <w:lang w:eastAsia="uk-UA"/>
              </w:rPr>
              <w:t>:00-1</w:t>
            </w:r>
            <w:r>
              <w:rPr>
                <w:rFonts w:eastAsiaTheme="minorHAnsi"/>
                <w:sz w:val="20"/>
                <w:szCs w:val="20"/>
                <w:lang w:eastAsia="uk-UA"/>
              </w:rPr>
              <w:t>8</w:t>
            </w:r>
            <w:r w:rsidRPr="00B370C7">
              <w:rPr>
                <w:rFonts w:eastAsiaTheme="minorHAnsi"/>
                <w:sz w:val="20"/>
                <w:szCs w:val="20"/>
                <w:lang w:eastAsia="uk-UA"/>
              </w:rPr>
              <w:t>:00</w:t>
            </w:r>
            <w:r w:rsidRPr="00B370C7">
              <w:rPr>
                <w:rFonts w:eastAsiaTheme="minorHAnsi"/>
                <w:sz w:val="20"/>
                <w:szCs w:val="20"/>
                <w:lang w:eastAsia="uk-UA"/>
              </w:rPr>
              <w:tab/>
              <w:t>1</w:t>
            </w:r>
            <w:r>
              <w:rPr>
                <w:rFonts w:eastAsiaTheme="minorHAnsi"/>
                <w:sz w:val="20"/>
                <w:szCs w:val="20"/>
                <w:lang w:val="ru-RU" w:eastAsia="uk-UA"/>
              </w:rPr>
              <w:t>3</w:t>
            </w:r>
            <w:r w:rsidRPr="00B370C7">
              <w:rPr>
                <w:rFonts w:eastAsiaTheme="minorHAnsi"/>
                <w:sz w:val="20"/>
                <w:szCs w:val="20"/>
                <w:lang w:eastAsia="uk-UA"/>
              </w:rPr>
              <w:t>:00-1</w:t>
            </w:r>
            <w:r>
              <w:rPr>
                <w:rFonts w:eastAsiaTheme="minorHAnsi"/>
                <w:sz w:val="20"/>
                <w:szCs w:val="20"/>
                <w:lang w:val="ru-RU" w:eastAsia="uk-UA"/>
              </w:rPr>
              <w:t>3</w:t>
            </w:r>
            <w:r w:rsidRPr="00B370C7">
              <w:rPr>
                <w:rFonts w:eastAsiaTheme="minorHAnsi"/>
                <w:sz w:val="20"/>
                <w:szCs w:val="20"/>
                <w:lang w:eastAsia="uk-UA"/>
              </w:rPr>
              <w:t>:45</w:t>
            </w:r>
          </w:p>
          <w:p w:rsidR="0039115B" w:rsidRPr="00B370C7" w:rsidRDefault="0039115B" w:rsidP="0039115B">
            <w:pPr>
              <w:suppressAutoHyphens w:val="0"/>
              <w:rPr>
                <w:rFonts w:eastAsiaTheme="minorHAnsi"/>
                <w:sz w:val="20"/>
                <w:szCs w:val="20"/>
                <w:lang w:eastAsia="uk-UA"/>
              </w:rPr>
            </w:pPr>
            <w:r w:rsidRPr="00B370C7">
              <w:rPr>
                <w:rFonts w:eastAsiaTheme="minorHAnsi"/>
                <w:sz w:val="20"/>
                <w:szCs w:val="20"/>
                <w:lang w:eastAsia="uk-UA"/>
              </w:rPr>
              <w:t>четвер</w:t>
            </w:r>
            <w:r w:rsidRPr="00B370C7">
              <w:rPr>
                <w:rFonts w:eastAsiaTheme="minorHAnsi"/>
                <w:sz w:val="20"/>
                <w:szCs w:val="20"/>
                <w:lang w:eastAsia="uk-UA"/>
              </w:rPr>
              <w:tab/>
              <w:t xml:space="preserve">            </w:t>
            </w:r>
            <w:r>
              <w:rPr>
                <w:rFonts w:eastAsiaTheme="minorHAnsi"/>
                <w:sz w:val="20"/>
                <w:szCs w:val="20"/>
                <w:lang w:eastAsia="uk-UA"/>
              </w:rPr>
              <w:t xml:space="preserve"> </w:t>
            </w:r>
            <w:r w:rsidRPr="00B370C7">
              <w:rPr>
                <w:rFonts w:eastAsiaTheme="minorHAnsi"/>
                <w:sz w:val="20"/>
                <w:szCs w:val="20"/>
                <w:lang w:eastAsia="uk-UA"/>
              </w:rPr>
              <w:t xml:space="preserve"> 0</w:t>
            </w:r>
            <w:r>
              <w:rPr>
                <w:rFonts w:eastAsiaTheme="minorHAnsi"/>
                <w:sz w:val="20"/>
                <w:szCs w:val="20"/>
                <w:lang w:val="ru-RU" w:eastAsia="uk-UA"/>
              </w:rPr>
              <w:t>9</w:t>
            </w:r>
            <w:r w:rsidRPr="00B370C7">
              <w:rPr>
                <w:rFonts w:eastAsiaTheme="minorHAnsi"/>
                <w:sz w:val="20"/>
                <w:szCs w:val="20"/>
                <w:lang w:eastAsia="uk-UA"/>
              </w:rPr>
              <w:t>:00-1</w:t>
            </w:r>
            <w:r>
              <w:rPr>
                <w:rFonts w:eastAsiaTheme="minorHAnsi"/>
                <w:sz w:val="20"/>
                <w:szCs w:val="20"/>
                <w:lang w:eastAsia="uk-UA"/>
              </w:rPr>
              <w:t>8</w:t>
            </w:r>
            <w:r w:rsidRPr="00B370C7">
              <w:rPr>
                <w:rFonts w:eastAsiaTheme="minorHAnsi"/>
                <w:sz w:val="20"/>
                <w:szCs w:val="20"/>
                <w:lang w:eastAsia="uk-UA"/>
              </w:rPr>
              <w:t>:00</w:t>
            </w:r>
            <w:r w:rsidRPr="00B370C7">
              <w:rPr>
                <w:rFonts w:eastAsiaTheme="minorHAnsi"/>
                <w:sz w:val="20"/>
                <w:szCs w:val="20"/>
                <w:lang w:eastAsia="uk-UA"/>
              </w:rPr>
              <w:tab/>
              <w:t>1</w:t>
            </w:r>
            <w:r>
              <w:rPr>
                <w:rFonts w:eastAsiaTheme="minorHAnsi"/>
                <w:sz w:val="20"/>
                <w:szCs w:val="20"/>
                <w:lang w:val="ru-RU" w:eastAsia="uk-UA"/>
              </w:rPr>
              <w:t>3</w:t>
            </w:r>
            <w:r w:rsidRPr="00B370C7">
              <w:rPr>
                <w:rFonts w:eastAsiaTheme="minorHAnsi"/>
                <w:sz w:val="20"/>
                <w:szCs w:val="20"/>
                <w:lang w:eastAsia="uk-UA"/>
              </w:rPr>
              <w:t>:00-1</w:t>
            </w:r>
            <w:r>
              <w:rPr>
                <w:rFonts w:eastAsiaTheme="minorHAnsi"/>
                <w:sz w:val="20"/>
                <w:szCs w:val="20"/>
                <w:lang w:val="ru-RU" w:eastAsia="uk-UA"/>
              </w:rPr>
              <w:t>3</w:t>
            </w:r>
            <w:r w:rsidRPr="00B370C7">
              <w:rPr>
                <w:rFonts w:eastAsiaTheme="minorHAnsi"/>
                <w:sz w:val="20"/>
                <w:szCs w:val="20"/>
                <w:lang w:eastAsia="uk-UA"/>
              </w:rPr>
              <w:t>:45</w:t>
            </w:r>
          </w:p>
          <w:p w:rsidR="0039115B" w:rsidRDefault="0039115B" w:rsidP="0039115B">
            <w:pPr>
              <w:suppressAutoHyphens w:val="0"/>
              <w:rPr>
                <w:rFonts w:eastAsiaTheme="minorHAnsi"/>
                <w:sz w:val="20"/>
                <w:szCs w:val="20"/>
                <w:lang w:eastAsia="uk-UA"/>
              </w:rPr>
            </w:pPr>
            <w:r w:rsidRPr="00B370C7">
              <w:rPr>
                <w:rFonts w:eastAsiaTheme="minorHAnsi"/>
                <w:sz w:val="20"/>
                <w:szCs w:val="20"/>
                <w:lang w:eastAsia="uk-UA"/>
              </w:rPr>
              <w:t>п`ятниця</w:t>
            </w:r>
            <w:r w:rsidRPr="00B370C7">
              <w:rPr>
                <w:rFonts w:eastAsiaTheme="minorHAnsi"/>
                <w:sz w:val="20"/>
                <w:szCs w:val="20"/>
                <w:lang w:eastAsia="uk-UA"/>
              </w:rPr>
              <w:tab/>
              <w:t>0</w:t>
            </w:r>
            <w:r>
              <w:rPr>
                <w:rFonts w:eastAsiaTheme="minorHAnsi"/>
                <w:sz w:val="20"/>
                <w:szCs w:val="20"/>
                <w:lang w:val="ru-RU" w:eastAsia="uk-UA"/>
              </w:rPr>
              <w:t>9</w:t>
            </w:r>
            <w:r w:rsidRPr="00B370C7">
              <w:rPr>
                <w:rFonts w:eastAsiaTheme="minorHAnsi"/>
                <w:sz w:val="20"/>
                <w:szCs w:val="20"/>
                <w:lang w:eastAsia="uk-UA"/>
              </w:rPr>
              <w:t>:00-1</w:t>
            </w:r>
            <w:r>
              <w:rPr>
                <w:rFonts w:eastAsiaTheme="minorHAnsi"/>
                <w:sz w:val="20"/>
                <w:szCs w:val="20"/>
                <w:lang w:eastAsia="uk-UA"/>
              </w:rPr>
              <w:t>8</w:t>
            </w:r>
            <w:r w:rsidRPr="00B370C7">
              <w:rPr>
                <w:rFonts w:eastAsiaTheme="minorHAnsi"/>
                <w:sz w:val="20"/>
                <w:szCs w:val="20"/>
                <w:lang w:eastAsia="uk-UA"/>
              </w:rPr>
              <w:t>:</w:t>
            </w:r>
            <w:r>
              <w:rPr>
                <w:rFonts w:eastAsiaTheme="minorHAnsi"/>
                <w:sz w:val="20"/>
                <w:szCs w:val="20"/>
                <w:lang w:eastAsia="uk-UA"/>
              </w:rPr>
              <w:t>00</w:t>
            </w:r>
            <w:r w:rsidRPr="00B370C7">
              <w:rPr>
                <w:rFonts w:eastAsiaTheme="minorHAnsi"/>
                <w:sz w:val="20"/>
                <w:szCs w:val="20"/>
                <w:lang w:eastAsia="uk-UA"/>
              </w:rPr>
              <w:tab/>
              <w:t>1</w:t>
            </w:r>
            <w:r>
              <w:rPr>
                <w:rFonts w:eastAsiaTheme="minorHAnsi"/>
                <w:sz w:val="20"/>
                <w:szCs w:val="20"/>
                <w:lang w:val="ru-RU" w:eastAsia="uk-UA"/>
              </w:rPr>
              <w:t>3</w:t>
            </w:r>
            <w:r w:rsidRPr="00B370C7">
              <w:rPr>
                <w:rFonts w:eastAsiaTheme="minorHAnsi"/>
                <w:sz w:val="20"/>
                <w:szCs w:val="20"/>
                <w:lang w:eastAsia="uk-UA"/>
              </w:rPr>
              <w:t>:00-1</w:t>
            </w:r>
            <w:r>
              <w:rPr>
                <w:rFonts w:eastAsiaTheme="minorHAnsi"/>
                <w:sz w:val="20"/>
                <w:szCs w:val="20"/>
                <w:lang w:val="ru-RU" w:eastAsia="uk-UA"/>
              </w:rPr>
              <w:t>3</w:t>
            </w:r>
            <w:r w:rsidRPr="00B370C7">
              <w:rPr>
                <w:rFonts w:eastAsiaTheme="minorHAnsi"/>
                <w:sz w:val="20"/>
                <w:szCs w:val="20"/>
                <w:lang w:eastAsia="uk-UA"/>
              </w:rPr>
              <w:t>:45</w:t>
            </w:r>
          </w:p>
          <w:p w:rsidR="0039115B" w:rsidRPr="00B370C7" w:rsidRDefault="0039115B" w:rsidP="0039115B">
            <w:pPr>
              <w:suppressAutoHyphens w:val="0"/>
              <w:rPr>
                <w:rFonts w:eastAsiaTheme="minorHAnsi"/>
                <w:sz w:val="20"/>
                <w:szCs w:val="20"/>
                <w:lang w:eastAsia="uk-UA"/>
              </w:rPr>
            </w:pPr>
            <w:r>
              <w:rPr>
                <w:rFonts w:eastAsiaTheme="minorHAnsi"/>
                <w:sz w:val="20"/>
                <w:szCs w:val="20"/>
                <w:lang w:eastAsia="uk-UA"/>
              </w:rPr>
              <w:t xml:space="preserve">субота             </w:t>
            </w:r>
            <w:r w:rsidRPr="00B370C7">
              <w:rPr>
                <w:rFonts w:eastAsiaTheme="minorHAnsi"/>
                <w:sz w:val="20"/>
                <w:szCs w:val="20"/>
                <w:lang w:eastAsia="uk-UA"/>
              </w:rPr>
              <w:tab/>
              <w:t>0</w:t>
            </w:r>
            <w:r w:rsidRPr="00B370C7">
              <w:rPr>
                <w:rFonts w:eastAsiaTheme="minorHAnsi"/>
                <w:sz w:val="20"/>
                <w:szCs w:val="20"/>
                <w:lang w:val="ru-RU" w:eastAsia="uk-UA"/>
              </w:rPr>
              <w:t>8</w:t>
            </w:r>
            <w:r w:rsidRPr="00B370C7">
              <w:rPr>
                <w:rFonts w:eastAsiaTheme="minorHAnsi"/>
                <w:sz w:val="20"/>
                <w:szCs w:val="20"/>
                <w:lang w:eastAsia="uk-UA"/>
              </w:rPr>
              <w:t>:00-1</w:t>
            </w:r>
            <w:r>
              <w:rPr>
                <w:rFonts w:eastAsiaTheme="minorHAnsi"/>
                <w:sz w:val="20"/>
                <w:szCs w:val="20"/>
                <w:lang w:eastAsia="uk-UA"/>
              </w:rPr>
              <w:t>5</w:t>
            </w:r>
            <w:r w:rsidRPr="00B370C7">
              <w:rPr>
                <w:rFonts w:eastAsiaTheme="minorHAnsi"/>
                <w:sz w:val="20"/>
                <w:szCs w:val="20"/>
                <w:lang w:eastAsia="uk-UA"/>
              </w:rPr>
              <w:t>:</w:t>
            </w:r>
            <w:r>
              <w:rPr>
                <w:rFonts w:eastAsiaTheme="minorHAnsi"/>
                <w:sz w:val="20"/>
                <w:szCs w:val="20"/>
                <w:lang w:eastAsia="uk-UA"/>
              </w:rPr>
              <w:t>45</w:t>
            </w:r>
            <w:r w:rsidRPr="00B370C7">
              <w:rPr>
                <w:rFonts w:eastAsiaTheme="minorHAnsi"/>
                <w:sz w:val="20"/>
                <w:szCs w:val="20"/>
                <w:lang w:eastAsia="uk-UA"/>
              </w:rPr>
              <w:tab/>
              <w:t>1</w:t>
            </w:r>
            <w:r w:rsidRPr="00B370C7">
              <w:rPr>
                <w:rFonts w:eastAsiaTheme="minorHAnsi"/>
                <w:sz w:val="20"/>
                <w:szCs w:val="20"/>
                <w:lang w:val="ru-RU" w:eastAsia="uk-UA"/>
              </w:rPr>
              <w:t>2</w:t>
            </w:r>
            <w:r w:rsidRPr="00B370C7">
              <w:rPr>
                <w:rFonts w:eastAsiaTheme="minorHAnsi"/>
                <w:sz w:val="20"/>
                <w:szCs w:val="20"/>
                <w:lang w:eastAsia="uk-UA"/>
              </w:rPr>
              <w:t>:00-1</w:t>
            </w:r>
            <w:r w:rsidRPr="00B370C7">
              <w:rPr>
                <w:rFonts w:eastAsiaTheme="minorHAnsi"/>
                <w:sz w:val="20"/>
                <w:szCs w:val="20"/>
                <w:lang w:val="ru-RU" w:eastAsia="uk-UA"/>
              </w:rPr>
              <w:t>2</w:t>
            </w:r>
            <w:r w:rsidRPr="00B370C7">
              <w:rPr>
                <w:rFonts w:eastAsiaTheme="minorHAnsi"/>
                <w:sz w:val="20"/>
                <w:szCs w:val="20"/>
                <w:lang w:eastAsia="uk-UA"/>
              </w:rPr>
              <w:t>:45</w:t>
            </w:r>
          </w:p>
          <w:p w:rsidR="0039115B" w:rsidRPr="00B370C7" w:rsidRDefault="0039115B" w:rsidP="0039115B">
            <w:pPr>
              <w:tabs>
                <w:tab w:val="left" w:pos="708"/>
                <w:tab w:val="left" w:pos="1416"/>
                <w:tab w:val="left" w:pos="2124"/>
                <w:tab w:val="left" w:pos="2832"/>
                <w:tab w:val="left" w:pos="3690"/>
              </w:tabs>
              <w:suppressAutoHyphens w:val="0"/>
              <w:rPr>
                <w:rFonts w:eastAsiaTheme="minorHAnsi"/>
                <w:sz w:val="20"/>
                <w:szCs w:val="20"/>
                <w:lang w:eastAsia="uk-UA"/>
              </w:rPr>
            </w:pPr>
            <w:r>
              <w:rPr>
                <w:rFonts w:eastAsiaTheme="minorHAnsi"/>
                <w:sz w:val="20"/>
                <w:szCs w:val="20"/>
                <w:lang w:eastAsia="uk-UA"/>
              </w:rPr>
              <w:t>неділя</w:t>
            </w:r>
            <w:r w:rsidRPr="00B370C7">
              <w:rPr>
                <w:rFonts w:eastAsiaTheme="minorHAnsi"/>
                <w:sz w:val="20"/>
                <w:szCs w:val="20"/>
                <w:lang w:eastAsia="uk-UA"/>
              </w:rPr>
              <w:tab/>
              <w:t xml:space="preserve">                           вихідний</w:t>
            </w:r>
            <w:r w:rsidRPr="00B370C7">
              <w:rPr>
                <w:rFonts w:eastAsiaTheme="minorHAnsi"/>
                <w:sz w:val="20"/>
                <w:szCs w:val="20"/>
                <w:lang w:eastAsia="uk-UA"/>
              </w:rPr>
              <w:tab/>
            </w:r>
          </w:p>
          <w:p w:rsidR="00BD544D" w:rsidRDefault="0039115B" w:rsidP="0039115B">
            <w:r>
              <w:rPr>
                <w:rFonts w:eastAsiaTheme="minorHAnsi"/>
                <w:sz w:val="20"/>
                <w:szCs w:val="20"/>
                <w:lang w:eastAsia="uk-UA"/>
              </w:rPr>
              <w:t>понеділок</w:t>
            </w:r>
            <w:r w:rsidRPr="00B370C7">
              <w:rPr>
                <w:rFonts w:eastAsiaTheme="minorHAnsi"/>
                <w:sz w:val="20"/>
                <w:szCs w:val="20"/>
                <w:lang w:eastAsia="uk-UA"/>
              </w:rPr>
              <w:tab/>
              <w:t xml:space="preserve">             вихідний</w:t>
            </w:r>
            <w:r w:rsidR="00BD544D">
              <w:rPr>
                <w:rFonts w:cs="Verdana"/>
                <w:sz w:val="20"/>
                <w:szCs w:val="20"/>
                <w:lang w:eastAsia="uk-UA"/>
              </w:rPr>
              <w:t>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39115B" w:rsidRDefault="00E01899" w:rsidP="00767BBC">
            <w:pPr>
              <w:jc w:val="center"/>
            </w:pPr>
            <w:r w:rsidRPr="0039115B">
              <w:rPr>
                <w:rFonts w:cs="Verdana"/>
                <w:sz w:val="20"/>
                <w:szCs w:val="20"/>
                <w:lang w:eastAsia="uk-UA"/>
              </w:rPr>
              <w:t>Телефон</w:t>
            </w:r>
            <w:r w:rsidR="00BD544D" w:rsidRPr="0039115B">
              <w:rPr>
                <w:rFonts w:cs="Verdana"/>
                <w:sz w:val="20"/>
                <w:szCs w:val="20"/>
                <w:lang w:eastAsia="uk-UA"/>
              </w:rPr>
              <w:t>, адреса електронної пош</w:t>
            </w:r>
            <w:r w:rsidRPr="0039115B">
              <w:rPr>
                <w:rFonts w:cs="Verdana"/>
                <w:sz w:val="20"/>
                <w:szCs w:val="20"/>
                <w:lang w:eastAsia="uk-UA"/>
              </w:rPr>
              <w:t xml:space="preserve">ти, </w:t>
            </w:r>
            <w:proofErr w:type="spellStart"/>
            <w:r w:rsidRPr="0039115B">
              <w:rPr>
                <w:rFonts w:cs="Verdana"/>
                <w:sz w:val="20"/>
                <w:szCs w:val="20"/>
                <w:lang w:eastAsia="uk-UA"/>
              </w:rPr>
              <w:t>веб</w:t>
            </w:r>
            <w:r w:rsidR="00767BBC" w:rsidRPr="0039115B">
              <w:rPr>
                <w:rFonts w:cs="Verdana"/>
                <w:sz w:val="20"/>
                <w:szCs w:val="20"/>
                <w:lang w:eastAsia="uk-UA"/>
              </w:rPr>
              <w:t>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39115B" w:rsidRPr="00CA0776" w:rsidRDefault="0039115B" w:rsidP="0039115B">
            <w:pPr>
              <w:rPr>
                <w:sz w:val="20"/>
                <w:szCs w:val="20"/>
              </w:rPr>
            </w:pPr>
            <w:r>
              <w:rPr>
                <w:sz w:val="20"/>
                <w:szCs w:val="20"/>
              </w:rPr>
              <w:t>тел.</w:t>
            </w:r>
            <w:r w:rsidRPr="00CA0776">
              <w:rPr>
                <w:sz w:val="20"/>
                <w:szCs w:val="20"/>
              </w:rPr>
              <w:t>: (03244) 3-10-43</w:t>
            </w:r>
          </w:p>
          <w:p w:rsidR="0039115B" w:rsidRPr="00CA0776" w:rsidRDefault="0039115B" w:rsidP="0039115B">
            <w:pPr>
              <w:rPr>
                <w:sz w:val="20"/>
                <w:szCs w:val="20"/>
              </w:rPr>
            </w:pPr>
            <w:r>
              <w:rPr>
                <w:sz w:val="20"/>
                <w:szCs w:val="20"/>
              </w:rPr>
              <w:t>е</w:t>
            </w:r>
            <w:r w:rsidRPr="00CA0776">
              <w:rPr>
                <w:sz w:val="20"/>
                <w:szCs w:val="20"/>
              </w:rPr>
              <w:t>-mail: 4623@</w:t>
            </w:r>
            <w:proofErr w:type="spellStart"/>
            <w:r w:rsidRPr="00CA0776">
              <w:rPr>
                <w:sz w:val="20"/>
                <w:szCs w:val="20"/>
              </w:rPr>
              <w:t>dmsu.gov.ua</w:t>
            </w:r>
            <w:proofErr w:type="spellEnd"/>
            <w:r>
              <w:rPr>
                <w:sz w:val="20"/>
                <w:szCs w:val="20"/>
              </w:rPr>
              <w:t>/</w:t>
            </w:r>
            <w:proofErr w:type="spellStart"/>
            <w:r>
              <w:rPr>
                <w:sz w:val="20"/>
                <w:szCs w:val="20"/>
              </w:rPr>
              <w:t>zmu</w:t>
            </w:r>
            <w:proofErr w:type="spellEnd"/>
            <w:r w:rsidRPr="00CA0776">
              <w:rPr>
                <w:sz w:val="20"/>
                <w:szCs w:val="20"/>
              </w:rPr>
              <w:t>,</w:t>
            </w:r>
          </w:p>
          <w:p w:rsidR="00BD544D" w:rsidRDefault="0039115B" w:rsidP="0039115B">
            <w:pPr>
              <w:tabs>
                <w:tab w:val="left" w:pos="460"/>
                <w:tab w:val="center" w:pos="2936"/>
              </w:tabs>
            </w:pPr>
            <w:proofErr w:type="spellStart"/>
            <w:r>
              <w:rPr>
                <w:sz w:val="20"/>
                <w:szCs w:val="20"/>
              </w:rPr>
              <w:t>Web</w:t>
            </w:r>
            <w:proofErr w:type="spellEnd"/>
            <w:r>
              <w:rPr>
                <w:sz w:val="20"/>
                <w:szCs w:val="20"/>
              </w:rPr>
              <w:t>:</w:t>
            </w:r>
            <w:proofErr w:type="spellStart"/>
            <w:r>
              <w:rPr>
                <w:sz w:val="20"/>
                <w:szCs w:val="20"/>
              </w:rPr>
              <w:t>http</w:t>
            </w:r>
            <w:proofErr w:type="spellEnd"/>
            <w:r>
              <w:rPr>
                <w:sz w:val="20"/>
                <w:szCs w:val="20"/>
              </w:rPr>
              <w:t>:/</w:t>
            </w:r>
            <w:proofErr w:type="spellStart"/>
            <w:r w:rsidRPr="00CA0776">
              <w:rPr>
                <w:sz w:val="20"/>
                <w:szCs w:val="20"/>
              </w:rPr>
              <w:t>dmsu.gov.ua</w:t>
            </w:r>
            <w:proofErr w:type="spellEnd"/>
            <w:r>
              <w:rPr>
                <w:sz w:val="20"/>
                <w:szCs w:val="20"/>
                <w:lang w:val="en-US"/>
              </w:rPr>
              <w:t>/</w:t>
            </w:r>
            <w:proofErr w:type="spellStart"/>
            <w:r>
              <w:rPr>
                <w:sz w:val="20"/>
                <w:szCs w:val="20"/>
                <w:lang w:val="en-US"/>
              </w:rPr>
              <w:t>zmu</w:t>
            </w:r>
            <w:proofErr w:type="spellEnd"/>
            <w:r>
              <w:rPr>
                <w:rFonts w:cs="Verdana"/>
                <w:sz w:val="20"/>
                <w:szCs w:val="20"/>
                <w:lang w:eastAsia="uk-UA"/>
              </w:rPr>
              <w:tab/>
            </w:r>
            <w:r w:rsidR="00BD544D">
              <w:rPr>
                <w:rFonts w:cs="Verdana"/>
                <w:sz w:val="20"/>
                <w:szCs w:val="20"/>
                <w:lang w:eastAsia="uk-UA"/>
              </w:rPr>
              <w:t> </w:t>
            </w:r>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357895">
            <w:pPr>
              <w:ind w:firstLine="422"/>
              <w:jc w:val="both"/>
            </w:pPr>
            <w:r>
              <w:rPr>
                <w:rFonts w:cs="Verdana"/>
                <w:sz w:val="20"/>
                <w:szCs w:val="20"/>
                <w:lang w:eastAsia="uk-UA"/>
              </w:rPr>
              <w:t xml:space="preserve">Відсутні </w:t>
            </w:r>
          </w:p>
        </w:tc>
      </w:tr>
      <w:tr w:rsidR="00BD544D"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t xml:space="preserve">6) чоловік (дружина) іммігранта, якщо вони перебувають у </w:t>
            </w:r>
            <w:r w:rsidRPr="008A5CA6">
              <w:rPr>
                <w:sz w:val="20"/>
                <w:szCs w:val="20"/>
                <w:lang w:eastAsia="uk-UA"/>
              </w:rPr>
              <w:lastRenderedPageBreak/>
              <w:t>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бою без 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w:t>
            </w:r>
            <w:r w:rsidRPr="00E16EC3">
              <w:rPr>
                <w:sz w:val="20"/>
                <w:szCs w:val="20"/>
                <w:lang w:eastAsia="uk-UA"/>
              </w:rPr>
              <w:lastRenderedPageBreak/>
              <w:t xml:space="preserve">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6"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w:t>
            </w:r>
            <w:proofErr w:type="gramStart"/>
            <w:r w:rsidRPr="005B4563">
              <w:rPr>
                <w:sz w:val="20"/>
                <w:szCs w:val="20"/>
                <w:shd w:val="clear" w:color="auto" w:fill="FFFFFF"/>
              </w:rPr>
              <w:t>м</w:t>
            </w:r>
            <w:proofErr w:type="gramEnd"/>
            <w:r w:rsidRPr="005B4563">
              <w:rPr>
                <w:sz w:val="20"/>
                <w:szCs w:val="20"/>
                <w:shd w:val="clear" w:color="auto" w:fill="FFFFFF"/>
              </w:rPr>
              <w:t xml:space="preserve">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t>6</w:t>
            </w:r>
            <w:r w:rsidR="007D5E16" w:rsidRPr="00963D46">
              <w:rPr>
                <w:sz w:val="20"/>
                <w:szCs w:val="20"/>
                <w:lang w:eastAsia="uk-UA"/>
              </w:rPr>
              <w:t xml:space="preserve">) </w:t>
            </w:r>
            <w:r w:rsidR="0084015F" w:rsidRPr="0084015F">
              <w:rPr>
                <w:sz w:val="20"/>
                <w:szCs w:val="20"/>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 xml:space="preserve">документ про те, що особа не є хворою на хронічний </w:t>
            </w:r>
            <w:r w:rsidRPr="005B4563">
              <w:rPr>
                <w:sz w:val="20"/>
                <w:szCs w:val="20"/>
                <w:lang w:eastAsia="uk-UA"/>
              </w:rPr>
              <w:lastRenderedPageBreak/>
              <w:t>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00B044D7" w:rsidRPr="00B044D7">
              <w:rPr>
                <w:bCs/>
                <w:sz w:val="20"/>
                <w:szCs w:val="20"/>
                <w:shd w:val="clear" w:color="auto" w:fill="FFFFFF"/>
              </w:rPr>
              <w:t>психоактивних</w:t>
            </w:r>
            <w:proofErr w:type="spellEnd"/>
            <w:r w:rsidR="00B044D7" w:rsidRPr="00B044D7">
              <w:rPr>
                <w:bCs/>
                <w:sz w:val="20"/>
                <w:szCs w:val="20"/>
                <w:shd w:val="clear" w:color="auto" w:fill="FFFFFF"/>
              </w:rPr>
              <w:t xml:space="preserve">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 xml:space="preserve">окумент, що </w:t>
            </w:r>
            <w:proofErr w:type="gramStart"/>
            <w:r w:rsidR="00BD0EA7" w:rsidRPr="00BD0EA7">
              <w:rPr>
                <w:sz w:val="20"/>
                <w:szCs w:val="20"/>
                <w:shd w:val="clear" w:color="auto" w:fill="FFFFFF"/>
              </w:rPr>
              <w:t>п</w:t>
            </w:r>
            <w:proofErr w:type="gramEnd"/>
            <w:r w:rsidR="00BD0EA7"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7"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8"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9"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xml:space="preserve">-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w:t>
            </w:r>
            <w:r w:rsidRPr="00963D46">
              <w:rPr>
                <w:sz w:val="20"/>
                <w:szCs w:val="20"/>
                <w:lang w:eastAsia="uk-UA"/>
              </w:rPr>
              <w:lastRenderedPageBreak/>
              <w:t>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0"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1"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2" w:anchor="n212" w:history="1">
              <w:r w:rsidRPr="00963D46">
                <w:rPr>
                  <w:sz w:val="20"/>
                  <w:szCs w:val="20"/>
                  <w:lang w:eastAsia="uk-UA"/>
                </w:rPr>
                <w:t>статті 4</w:t>
              </w:r>
            </w:hyperlink>
            <w:hyperlink r:id="rId13"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4"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5"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6" w:anchor="n212" w:history="1">
              <w:r w:rsidRPr="00963D46">
                <w:rPr>
                  <w:sz w:val="20"/>
                  <w:szCs w:val="20"/>
                  <w:lang w:eastAsia="uk-UA"/>
                </w:rPr>
                <w:t>статті 4</w:t>
              </w:r>
            </w:hyperlink>
            <w:hyperlink r:id="rId17"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18"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19"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0"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001E1C79" w:rsidRPr="00357895">
              <w:rPr>
                <w:b/>
                <w:sz w:val="20"/>
                <w:szCs w:val="20"/>
                <w:lang w:eastAsia="uk-UA"/>
              </w:rPr>
              <w:t xml:space="preserve">) для осіб, зазначених у </w:t>
            </w:r>
            <w:hyperlink r:id="rId21"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lastRenderedPageBreak/>
              <w:t>1</w:t>
            </w:r>
            <w:r w:rsidR="00093BBF">
              <w:rPr>
                <w:b/>
                <w:sz w:val="20"/>
                <w:szCs w:val="20"/>
                <w:lang w:eastAsia="uk-UA"/>
              </w:rPr>
              <w:t>2</w:t>
            </w:r>
            <w:r w:rsidRPr="00357895">
              <w:rPr>
                <w:b/>
                <w:sz w:val="20"/>
                <w:szCs w:val="20"/>
                <w:lang w:eastAsia="uk-UA"/>
              </w:rPr>
              <w:t xml:space="preserve">) для осіб, зазначених у </w:t>
            </w:r>
            <w:hyperlink r:id="rId22"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3"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4"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5"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6"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7"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xml:space="preserve">, змінилися відомості, іноземець або особа без громадянства, </w:t>
            </w:r>
            <w:r w:rsidRPr="00AE333B">
              <w:rPr>
                <w:sz w:val="20"/>
                <w:szCs w:val="20"/>
                <w:lang w:eastAsia="uk-UA"/>
              </w:rPr>
              <w:lastRenderedPageBreak/>
              <w:t>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8"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29"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0"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1" w:anchor="n66" w:history="1">
              <w:r w:rsidRPr="005C1630">
                <w:rPr>
                  <w:rStyle w:val="a8"/>
                  <w:color w:val="auto"/>
                  <w:sz w:val="20"/>
                  <w:szCs w:val="20"/>
                  <w:u w:val="none"/>
                </w:rPr>
                <w:t>пунктами 7</w:t>
              </w:r>
            </w:hyperlink>
            <w:r w:rsidR="00AD2515">
              <w:rPr>
                <w:sz w:val="20"/>
                <w:szCs w:val="20"/>
              </w:rPr>
              <w:t xml:space="preserve"> та </w:t>
            </w:r>
            <w:hyperlink r:id="rId32"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w:t>
            </w:r>
            <w:proofErr w:type="spellStart"/>
            <w:r>
              <w:rPr>
                <w:rFonts w:cs="Verdana"/>
                <w:sz w:val="20"/>
                <w:szCs w:val="20"/>
                <w:lang w:eastAsia="uk-UA"/>
              </w:rPr>
              <w:t>грн</w:t>
            </w:r>
            <w:proofErr w:type="spellEnd"/>
            <w:r>
              <w:rPr>
                <w:rFonts w:cs="Verdana"/>
                <w:sz w:val="20"/>
                <w:szCs w:val="20"/>
                <w:lang w:eastAsia="uk-UA"/>
              </w:rPr>
              <w:t xml:space="preserve"> (відповідно до Порядку). </w:t>
            </w:r>
          </w:p>
          <w:p w:rsidR="00BD544D" w:rsidRPr="00BB71C2" w:rsidRDefault="00BD544D" w:rsidP="001B5E2E">
            <w:pPr>
              <w:ind w:firstLine="459"/>
              <w:jc w:val="both"/>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BA08D6" w:rsidRDefault="00BD544D" w:rsidP="00730AC8">
            <w:pPr>
              <w:jc w:val="center"/>
            </w:pPr>
            <w:r w:rsidRPr="00BA08D6">
              <w:rPr>
                <w:rFonts w:cs="Verdana"/>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39115B" w:rsidRDefault="00BD544D" w:rsidP="0039115B">
            <w:pPr>
              <w:jc w:val="both"/>
              <w:rPr>
                <w:sz w:val="20"/>
                <w:szCs w:val="20"/>
                <w:lang w:eastAsia="uk-UA"/>
              </w:rPr>
            </w:pPr>
            <w:r>
              <w:rPr>
                <w:rFonts w:cs="Verdana"/>
                <w:sz w:val="20"/>
                <w:szCs w:val="20"/>
                <w:lang w:eastAsia="uk-UA"/>
              </w:rPr>
              <w:t> </w:t>
            </w:r>
            <w:r w:rsidR="0039115B" w:rsidRPr="00BA08D6">
              <w:rPr>
                <w:sz w:val="20"/>
                <w:szCs w:val="20"/>
                <w:lang w:eastAsia="uk-UA"/>
              </w:rPr>
              <w:t xml:space="preserve">Адміністративний збір за дії, </w:t>
            </w:r>
            <w:proofErr w:type="spellStart"/>
            <w:r w:rsidR="0039115B" w:rsidRPr="00BA08D6">
              <w:rPr>
                <w:sz w:val="20"/>
                <w:szCs w:val="20"/>
                <w:lang w:eastAsia="uk-UA"/>
              </w:rPr>
              <w:t>пов</w:t>
            </w:r>
            <w:proofErr w:type="spellEnd"/>
            <w:r w:rsidR="0039115B" w:rsidRPr="00BA08D6">
              <w:rPr>
                <w:sz w:val="20"/>
                <w:szCs w:val="20"/>
                <w:lang w:val="ru-RU" w:eastAsia="uk-UA"/>
              </w:rPr>
              <w:t>’</w:t>
            </w:r>
            <w:proofErr w:type="spellStart"/>
            <w:r w:rsidR="0039115B" w:rsidRPr="00BA08D6">
              <w:rPr>
                <w:sz w:val="20"/>
                <w:szCs w:val="20"/>
                <w:lang w:eastAsia="uk-UA"/>
              </w:rPr>
              <w:t>язані</w:t>
            </w:r>
            <w:proofErr w:type="spellEnd"/>
            <w:r w:rsidR="0039115B" w:rsidRPr="00BA08D6">
              <w:rPr>
                <w:sz w:val="20"/>
                <w:szCs w:val="20"/>
                <w:lang w:eastAsia="uk-UA"/>
              </w:rPr>
              <w:t xml:space="preserve"> з наданням дозволу на імміграцію(в розмірі не менше 0.5. прожиткового мінімуму, встановленого для працездатних осібна 01 січня календарного року).</w:t>
            </w:r>
            <w:r w:rsidR="0039115B" w:rsidRPr="00BA08D6">
              <w:rPr>
                <w:sz w:val="20"/>
                <w:szCs w:val="20"/>
                <w:lang w:eastAsia="uk-UA"/>
              </w:rPr>
              <w:tab/>
            </w:r>
          </w:p>
          <w:p w:rsidR="0044699A" w:rsidRPr="00BA08D6" w:rsidRDefault="0044699A" w:rsidP="0039115B">
            <w:pPr>
              <w:jc w:val="both"/>
              <w:rPr>
                <w:sz w:val="20"/>
                <w:szCs w:val="20"/>
                <w:lang w:eastAsia="uk-UA"/>
              </w:rPr>
            </w:pPr>
          </w:p>
          <w:p w:rsidR="0039115B" w:rsidRPr="00BA08D6" w:rsidRDefault="0039115B" w:rsidP="0039115B">
            <w:pPr>
              <w:jc w:val="both"/>
              <w:rPr>
                <w:sz w:val="20"/>
                <w:szCs w:val="20"/>
                <w:lang w:eastAsia="uk-UA"/>
              </w:rPr>
            </w:pPr>
            <w:r w:rsidRPr="00BA08D6">
              <w:rPr>
                <w:sz w:val="20"/>
                <w:szCs w:val="20"/>
                <w:lang w:eastAsia="uk-UA"/>
              </w:rPr>
              <w:lastRenderedPageBreak/>
              <w:t xml:space="preserve">Дата здійснення операції :  </w:t>
            </w:r>
          </w:p>
          <w:p w:rsidR="0039115B" w:rsidRPr="00BA08D6" w:rsidRDefault="0039115B" w:rsidP="0039115B">
            <w:pPr>
              <w:jc w:val="both"/>
              <w:rPr>
                <w:sz w:val="20"/>
                <w:szCs w:val="20"/>
                <w:lang w:eastAsia="uk-UA"/>
              </w:rPr>
            </w:pPr>
            <w:r w:rsidRPr="00BA08D6">
              <w:rPr>
                <w:sz w:val="20"/>
                <w:szCs w:val="20"/>
                <w:lang w:eastAsia="uk-UA"/>
              </w:rPr>
              <w:t>Сума:</w:t>
            </w:r>
            <w:r w:rsidRPr="00BA08D6">
              <w:rPr>
                <w:sz w:val="20"/>
                <w:szCs w:val="20"/>
                <w:lang w:eastAsia="uk-UA"/>
              </w:rPr>
              <w:tab/>
              <w:t xml:space="preserve">            1 514, 00</w:t>
            </w:r>
          </w:p>
          <w:p w:rsidR="0039115B" w:rsidRPr="00BA08D6" w:rsidRDefault="0039115B" w:rsidP="0039115B">
            <w:pPr>
              <w:jc w:val="both"/>
              <w:rPr>
                <w:sz w:val="20"/>
                <w:szCs w:val="20"/>
                <w:lang w:eastAsia="uk-UA"/>
              </w:rPr>
            </w:pPr>
            <w:r w:rsidRPr="00BA08D6">
              <w:rPr>
                <w:sz w:val="20"/>
                <w:szCs w:val="20"/>
                <w:lang w:eastAsia="uk-UA"/>
              </w:rPr>
              <w:t>Платник:</w:t>
            </w:r>
            <w:r w:rsidRPr="00BA08D6">
              <w:rPr>
                <w:sz w:val="20"/>
                <w:szCs w:val="20"/>
                <w:lang w:eastAsia="uk-UA"/>
              </w:rPr>
              <w:tab/>
              <w:t>П.І.Б. замовника послуг</w:t>
            </w:r>
            <w:r w:rsidRPr="00BA08D6">
              <w:rPr>
                <w:sz w:val="20"/>
                <w:szCs w:val="20"/>
                <w:lang w:eastAsia="uk-UA"/>
              </w:rPr>
              <w:tab/>
              <w:t>Код платника</w:t>
            </w:r>
            <w:r w:rsidRPr="00BA08D6">
              <w:rPr>
                <w:sz w:val="20"/>
                <w:szCs w:val="20"/>
                <w:lang w:eastAsia="uk-UA"/>
              </w:rPr>
              <w:tab/>
            </w:r>
          </w:p>
          <w:p w:rsidR="0039115B" w:rsidRPr="00BA08D6" w:rsidRDefault="0039115B" w:rsidP="0039115B">
            <w:pPr>
              <w:jc w:val="both"/>
              <w:rPr>
                <w:sz w:val="20"/>
                <w:szCs w:val="20"/>
                <w:lang w:eastAsia="uk-UA"/>
              </w:rPr>
            </w:pPr>
            <w:proofErr w:type="spellStart"/>
            <w:r w:rsidRPr="00BA08D6">
              <w:rPr>
                <w:sz w:val="20"/>
                <w:szCs w:val="20"/>
                <w:lang w:eastAsia="uk-UA"/>
              </w:rPr>
              <w:t>Отримувач</w:t>
            </w:r>
            <w:proofErr w:type="spellEnd"/>
            <w:r w:rsidRPr="00BA08D6">
              <w:rPr>
                <w:sz w:val="20"/>
                <w:szCs w:val="20"/>
                <w:lang w:eastAsia="uk-UA"/>
              </w:rPr>
              <w:t>:</w:t>
            </w:r>
            <w:r w:rsidRPr="00BA08D6">
              <w:rPr>
                <w:sz w:val="20"/>
                <w:szCs w:val="20"/>
                <w:lang w:eastAsia="uk-UA"/>
              </w:rPr>
              <w:tab/>
              <w:t xml:space="preserve">Назва </w:t>
            </w:r>
            <w:r w:rsidR="008E1A25" w:rsidRPr="00BA08D6">
              <w:rPr>
                <w:sz w:val="20"/>
                <w:szCs w:val="20"/>
                <w:lang w:val="ru-RU" w:eastAsia="uk-UA"/>
              </w:rPr>
              <w:t xml:space="preserve">ЗМУ </w:t>
            </w:r>
            <w:r w:rsidRPr="00BA08D6">
              <w:rPr>
                <w:sz w:val="20"/>
                <w:szCs w:val="20"/>
                <w:lang w:val="ru-RU" w:eastAsia="uk-UA"/>
              </w:rPr>
              <w:t xml:space="preserve">ДМС </w:t>
            </w:r>
          </w:p>
          <w:p w:rsidR="0039115B" w:rsidRPr="00BA08D6" w:rsidRDefault="0039115B" w:rsidP="0039115B">
            <w:pPr>
              <w:jc w:val="both"/>
              <w:rPr>
                <w:sz w:val="20"/>
                <w:szCs w:val="20"/>
                <w:lang w:eastAsia="uk-UA"/>
              </w:rPr>
            </w:pPr>
            <w:r w:rsidRPr="00BA08D6">
              <w:rPr>
                <w:sz w:val="20"/>
                <w:szCs w:val="20"/>
                <w:lang w:eastAsia="uk-UA"/>
              </w:rPr>
              <w:t xml:space="preserve">Банк:                </w:t>
            </w:r>
            <w:r w:rsidR="00BA08D6">
              <w:rPr>
                <w:sz w:val="20"/>
                <w:szCs w:val="20"/>
                <w:lang w:eastAsia="uk-UA"/>
              </w:rPr>
              <w:t xml:space="preserve">  </w:t>
            </w:r>
            <w:r w:rsidRPr="00BA08D6">
              <w:rPr>
                <w:sz w:val="20"/>
                <w:szCs w:val="20"/>
                <w:lang w:eastAsia="uk-UA"/>
              </w:rPr>
              <w:t>Держ</w:t>
            </w:r>
            <w:r w:rsidR="00BA08D6">
              <w:rPr>
                <w:sz w:val="20"/>
                <w:szCs w:val="20"/>
                <w:lang w:eastAsia="uk-UA"/>
              </w:rPr>
              <w:t xml:space="preserve">авна </w:t>
            </w:r>
            <w:r w:rsidRPr="00BA08D6">
              <w:rPr>
                <w:sz w:val="20"/>
                <w:szCs w:val="20"/>
                <w:lang w:eastAsia="uk-UA"/>
              </w:rPr>
              <w:t>казначейська служба України у  м.</w:t>
            </w:r>
            <w:r w:rsidR="00BA08D6">
              <w:rPr>
                <w:sz w:val="20"/>
                <w:szCs w:val="20"/>
                <w:lang w:eastAsia="uk-UA"/>
              </w:rPr>
              <w:t xml:space="preserve"> </w:t>
            </w:r>
            <w:r w:rsidRPr="00BA08D6">
              <w:rPr>
                <w:sz w:val="20"/>
                <w:szCs w:val="20"/>
                <w:lang w:eastAsia="uk-UA"/>
              </w:rPr>
              <w:t xml:space="preserve">Києві </w:t>
            </w:r>
          </w:p>
          <w:p w:rsidR="0039115B" w:rsidRPr="00BA08D6" w:rsidRDefault="0039115B" w:rsidP="0039115B">
            <w:pPr>
              <w:jc w:val="both"/>
              <w:rPr>
                <w:sz w:val="20"/>
                <w:szCs w:val="20"/>
                <w:lang w:eastAsia="uk-UA"/>
              </w:rPr>
            </w:pPr>
            <w:r w:rsidRPr="00BA08D6">
              <w:rPr>
                <w:sz w:val="20"/>
                <w:szCs w:val="20"/>
                <w:lang w:eastAsia="uk-UA"/>
              </w:rPr>
              <w:t>Код ЄДРПОУ:</w:t>
            </w:r>
            <w:r w:rsidRPr="00BA08D6">
              <w:rPr>
                <w:sz w:val="20"/>
                <w:szCs w:val="20"/>
                <w:lang w:eastAsia="uk-UA"/>
              </w:rPr>
              <w:tab/>
              <w:t>Розрахунковий рахунок:</w:t>
            </w:r>
          </w:p>
          <w:p w:rsidR="009A53F5" w:rsidRDefault="009A53F5" w:rsidP="009A53F5">
            <w:pPr>
              <w:suppressAutoHyphens w:val="0"/>
              <w:rPr>
                <w:sz w:val="20"/>
                <w:szCs w:val="20"/>
                <w:lang w:eastAsia="uk-UA"/>
              </w:rPr>
            </w:pPr>
            <w:r>
              <w:rPr>
                <w:sz w:val="20"/>
                <w:szCs w:val="20"/>
                <w:lang w:eastAsia="uk-UA"/>
              </w:rPr>
              <w:t>45870769</w:t>
            </w:r>
            <w:r>
              <w:rPr>
                <w:sz w:val="20"/>
                <w:szCs w:val="20"/>
                <w:lang w:eastAsia="uk-UA"/>
              </w:rPr>
              <w:tab/>
              <w:t>UA688201720355119077000001687</w:t>
            </w:r>
          </w:p>
          <w:p w:rsidR="0039115B" w:rsidRPr="00BA08D6" w:rsidRDefault="0039115B" w:rsidP="0039115B">
            <w:pPr>
              <w:jc w:val="both"/>
              <w:rPr>
                <w:sz w:val="20"/>
                <w:szCs w:val="20"/>
                <w:lang w:eastAsia="uk-UA"/>
              </w:rPr>
            </w:pPr>
            <w:r w:rsidRPr="00BA08D6">
              <w:rPr>
                <w:sz w:val="20"/>
                <w:szCs w:val="20"/>
                <w:lang w:eastAsia="uk-UA"/>
              </w:rPr>
              <w:t>Призначення платежу:</w:t>
            </w:r>
            <w:r w:rsidRPr="00BA08D6">
              <w:rPr>
                <w:sz w:val="20"/>
                <w:szCs w:val="20"/>
                <w:lang w:eastAsia="uk-UA"/>
              </w:rPr>
              <w:tab/>
              <w:t>*;</w:t>
            </w:r>
            <w:r w:rsidR="009700A4" w:rsidRPr="00BA08D6">
              <w:rPr>
                <w:sz w:val="20"/>
                <w:szCs w:val="20"/>
                <w:lang w:eastAsia="uk-UA"/>
              </w:rPr>
              <w:t>454610</w:t>
            </w:r>
            <w:r w:rsidRPr="00BA08D6">
              <w:rPr>
                <w:sz w:val="20"/>
                <w:szCs w:val="20"/>
                <w:lang w:eastAsia="uk-UA"/>
              </w:rPr>
              <w:t>;9901267;1;</w:t>
            </w:r>
            <w:r w:rsidR="00437024">
              <w:rPr>
                <w:sz w:val="20"/>
                <w:szCs w:val="20"/>
                <w:lang w:eastAsia="uk-UA"/>
              </w:rPr>
              <w:t xml:space="preserve"> </w:t>
            </w:r>
            <w:r w:rsidRPr="00BA08D6">
              <w:rPr>
                <w:sz w:val="20"/>
                <w:szCs w:val="20"/>
                <w:lang w:eastAsia="uk-UA"/>
              </w:rPr>
              <w:t>серія та номер паспортного документа інозем</w:t>
            </w:r>
            <w:r w:rsidR="00437024">
              <w:rPr>
                <w:sz w:val="20"/>
                <w:szCs w:val="20"/>
                <w:lang w:eastAsia="uk-UA"/>
              </w:rPr>
              <w:t>ця.</w:t>
            </w:r>
          </w:p>
          <w:p w:rsidR="0039115B" w:rsidRPr="00BA08D6" w:rsidRDefault="0039115B" w:rsidP="0039115B">
            <w:pPr>
              <w:jc w:val="both"/>
              <w:rPr>
                <w:sz w:val="20"/>
                <w:szCs w:val="20"/>
                <w:lang w:eastAsia="uk-UA"/>
              </w:rPr>
            </w:pPr>
          </w:p>
          <w:p w:rsidR="0039115B" w:rsidRPr="00BA08D6" w:rsidRDefault="0039115B" w:rsidP="0039115B">
            <w:pPr>
              <w:jc w:val="both"/>
              <w:rPr>
                <w:sz w:val="20"/>
                <w:szCs w:val="20"/>
                <w:lang w:eastAsia="uk-UA"/>
              </w:rPr>
            </w:pPr>
            <w:r w:rsidRPr="00BA08D6">
              <w:rPr>
                <w:sz w:val="20"/>
                <w:szCs w:val="20"/>
                <w:lang w:eastAsia="uk-UA"/>
              </w:rPr>
              <w:t>Оформлення та видача дозволу на імміграцію в Україну іноземцям або особам без громадянства.</w:t>
            </w:r>
            <w:r w:rsidRPr="00BA08D6">
              <w:rPr>
                <w:sz w:val="20"/>
                <w:szCs w:val="20"/>
                <w:lang w:eastAsia="uk-UA"/>
              </w:rPr>
              <w:tab/>
            </w:r>
            <w:r w:rsidRPr="00BA08D6">
              <w:rPr>
                <w:sz w:val="20"/>
                <w:szCs w:val="20"/>
                <w:lang w:eastAsia="uk-UA"/>
              </w:rPr>
              <w:tab/>
            </w:r>
            <w:r w:rsidRPr="00BA08D6">
              <w:rPr>
                <w:sz w:val="20"/>
                <w:szCs w:val="20"/>
                <w:lang w:eastAsia="uk-UA"/>
              </w:rPr>
              <w:tab/>
            </w:r>
          </w:p>
          <w:p w:rsidR="0039115B" w:rsidRPr="00BA08D6" w:rsidRDefault="0039115B" w:rsidP="0039115B">
            <w:pPr>
              <w:jc w:val="both"/>
              <w:rPr>
                <w:sz w:val="20"/>
                <w:szCs w:val="20"/>
                <w:lang w:eastAsia="uk-UA"/>
              </w:rPr>
            </w:pPr>
          </w:p>
          <w:p w:rsidR="0039115B" w:rsidRPr="00BA08D6" w:rsidRDefault="0039115B" w:rsidP="0039115B">
            <w:pPr>
              <w:jc w:val="both"/>
              <w:rPr>
                <w:sz w:val="20"/>
                <w:szCs w:val="20"/>
                <w:lang w:eastAsia="uk-UA"/>
              </w:rPr>
            </w:pPr>
            <w:r w:rsidRPr="00BA08D6">
              <w:rPr>
                <w:sz w:val="20"/>
                <w:szCs w:val="20"/>
                <w:lang w:eastAsia="uk-UA"/>
              </w:rPr>
              <w:t xml:space="preserve">Дата здійснення операції :  </w:t>
            </w:r>
          </w:p>
          <w:p w:rsidR="0039115B" w:rsidRPr="00BA08D6" w:rsidRDefault="0039115B" w:rsidP="0039115B">
            <w:pPr>
              <w:jc w:val="both"/>
              <w:rPr>
                <w:sz w:val="20"/>
                <w:szCs w:val="20"/>
                <w:lang w:eastAsia="uk-UA"/>
              </w:rPr>
            </w:pPr>
            <w:r w:rsidRPr="00BA08D6">
              <w:rPr>
                <w:sz w:val="20"/>
                <w:szCs w:val="20"/>
                <w:lang w:eastAsia="uk-UA"/>
              </w:rPr>
              <w:t>Сума:</w:t>
            </w:r>
            <w:r w:rsidRPr="00BA08D6">
              <w:rPr>
                <w:sz w:val="20"/>
                <w:szCs w:val="20"/>
                <w:lang w:eastAsia="uk-UA"/>
              </w:rPr>
              <w:tab/>
              <w:t xml:space="preserve">            179,74</w:t>
            </w:r>
          </w:p>
          <w:p w:rsidR="0039115B" w:rsidRPr="00BA08D6" w:rsidRDefault="0039115B" w:rsidP="0039115B">
            <w:pPr>
              <w:jc w:val="both"/>
              <w:rPr>
                <w:sz w:val="20"/>
                <w:szCs w:val="20"/>
                <w:lang w:eastAsia="uk-UA"/>
              </w:rPr>
            </w:pPr>
            <w:r w:rsidRPr="00BA08D6">
              <w:rPr>
                <w:sz w:val="20"/>
                <w:szCs w:val="20"/>
                <w:lang w:eastAsia="uk-UA"/>
              </w:rPr>
              <w:t>Платник:</w:t>
            </w:r>
            <w:r w:rsidRPr="00BA08D6">
              <w:rPr>
                <w:sz w:val="20"/>
                <w:szCs w:val="20"/>
                <w:lang w:eastAsia="uk-UA"/>
              </w:rPr>
              <w:tab/>
              <w:t>П.І.Б. замовника послуг</w:t>
            </w:r>
            <w:r w:rsidRPr="00BA08D6">
              <w:rPr>
                <w:sz w:val="20"/>
                <w:szCs w:val="20"/>
                <w:lang w:eastAsia="uk-UA"/>
              </w:rPr>
              <w:tab/>
              <w:t>Код платника</w:t>
            </w:r>
            <w:r w:rsidRPr="00BA08D6">
              <w:rPr>
                <w:sz w:val="20"/>
                <w:szCs w:val="20"/>
                <w:lang w:eastAsia="uk-UA"/>
              </w:rPr>
              <w:tab/>
            </w:r>
          </w:p>
          <w:p w:rsidR="00BA08D6" w:rsidRPr="00BA08D6" w:rsidRDefault="0039115B" w:rsidP="0039115B">
            <w:pPr>
              <w:jc w:val="both"/>
              <w:rPr>
                <w:sz w:val="20"/>
                <w:szCs w:val="20"/>
                <w:lang w:eastAsia="uk-UA"/>
              </w:rPr>
            </w:pPr>
            <w:proofErr w:type="spellStart"/>
            <w:r w:rsidRPr="00BA08D6">
              <w:rPr>
                <w:sz w:val="20"/>
                <w:szCs w:val="20"/>
                <w:lang w:eastAsia="uk-UA"/>
              </w:rPr>
              <w:t>Отримувач</w:t>
            </w:r>
            <w:proofErr w:type="spellEnd"/>
            <w:r w:rsidRPr="00BA08D6">
              <w:rPr>
                <w:sz w:val="20"/>
                <w:szCs w:val="20"/>
                <w:lang w:eastAsia="uk-UA"/>
              </w:rPr>
              <w:t>:</w:t>
            </w:r>
            <w:r w:rsidRPr="00BA08D6">
              <w:rPr>
                <w:sz w:val="20"/>
                <w:szCs w:val="20"/>
                <w:lang w:eastAsia="uk-UA"/>
              </w:rPr>
              <w:tab/>
              <w:t>Назва</w:t>
            </w:r>
            <w:r w:rsidR="00BA08D6">
              <w:rPr>
                <w:sz w:val="20"/>
                <w:szCs w:val="20"/>
                <w:lang w:eastAsia="uk-UA"/>
              </w:rPr>
              <w:t xml:space="preserve"> </w:t>
            </w:r>
            <w:r w:rsidR="00BA08D6" w:rsidRPr="00BA08D6">
              <w:rPr>
                <w:sz w:val="20"/>
                <w:szCs w:val="20"/>
                <w:lang w:eastAsia="uk-UA"/>
              </w:rPr>
              <w:t>ЗМУ</w:t>
            </w:r>
            <w:r w:rsidRPr="00BA08D6">
              <w:rPr>
                <w:sz w:val="20"/>
                <w:szCs w:val="20"/>
                <w:lang w:val="ru-RU" w:eastAsia="uk-UA"/>
              </w:rPr>
              <w:t xml:space="preserve"> ДМС </w:t>
            </w:r>
          </w:p>
          <w:p w:rsidR="0039115B" w:rsidRPr="00BA08D6" w:rsidRDefault="0039115B" w:rsidP="0039115B">
            <w:pPr>
              <w:jc w:val="both"/>
              <w:rPr>
                <w:sz w:val="20"/>
                <w:szCs w:val="20"/>
                <w:lang w:eastAsia="uk-UA"/>
              </w:rPr>
            </w:pPr>
            <w:r w:rsidRPr="00BA08D6">
              <w:rPr>
                <w:sz w:val="20"/>
                <w:szCs w:val="20"/>
                <w:lang w:eastAsia="uk-UA"/>
              </w:rPr>
              <w:t xml:space="preserve">Банк:  </w:t>
            </w:r>
            <w:r w:rsidR="00BA08D6" w:rsidRPr="00BA08D6">
              <w:rPr>
                <w:sz w:val="20"/>
                <w:szCs w:val="20"/>
                <w:lang w:eastAsia="uk-UA"/>
              </w:rPr>
              <w:t xml:space="preserve">             </w:t>
            </w:r>
            <w:r w:rsidR="00BA08D6">
              <w:rPr>
                <w:sz w:val="20"/>
                <w:szCs w:val="20"/>
                <w:lang w:eastAsia="uk-UA"/>
              </w:rPr>
              <w:t xml:space="preserve">   </w:t>
            </w:r>
            <w:r w:rsidRPr="00BA08D6">
              <w:rPr>
                <w:sz w:val="20"/>
                <w:szCs w:val="20"/>
                <w:lang w:eastAsia="uk-UA"/>
              </w:rPr>
              <w:t>Держ</w:t>
            </w:r>
            <w:r w:rsidR="00BA08D6">
              <w:rPr>
                <w:sz w:val="20"/>
                <w:szCs w:val="20"/>
                <w:lang w:eastAsia="uk-UA"/>
              </w:rPr>
              <w:t xml:space="preserve">авна </w:t>
            </w:r>
            <w:r w:rsidRPr="00BA08D6">
              <w:rPr>
                <w:sz w:val="20"/>
                <w:szCs w:val="20"/>
                <w:lang w:eastAsia="uk-UA"/>
              </w:rPr>
              <w:t>казначейська служба України у м.</w:t>
            </w:r>
            <w:r w:rsidR="00BA08D6">
              <w:rPr>
                <w:sz w:val="20"/>
                <w:szCs w:val="20"/>
                <w:lang w:eastAsia="uk-UA"/>
              </w:rPr>
              <w:t xml:space="preserve"> </w:t>
            </w:r>
            <w:r w:rsidRPr="00BA08D6">
              <w:rPr>
                <w:sz w:val="20"/>
                <w:szCs w:val="20"/>
                <w:lang w:eastAsia="uk-UA"/>
              </w:rPr>
              <w:t xml:space="preserve">Києві </w:t>
            </w:r>
          </w:p>
          <w:p w:rsidR="0039115B" w:rsidRPr="00BA08D6" w:rsidRDefault="0039115B" w:rsidP="0039115B">
            <w:pPr>
              <w:jc w:val="both"/>
              <w:rPr>
                <w:sz w:val="20"/>
                <w:szCs w:val="20"/>
                <w:lang w:eastAsia="uk-UA"/>
              </w:rPr>
            </w:pPr>
            <w:r w:rsidRPr="00BA08D6">
              <w:rPr>
                <w:sz w:val="20"/>
                <w:szCs w:val="20"/>
                <w:lang w:eastAsia="uk-UA"/>
              </w:rPr>
              <w:t>Код ЄДРПОУ:</w:t>
            </w:r>
            <w:r w:rsidRPr="00BA08D6">
              <w:rPr>
                <w:sz w:val="20"/>
                <w:szCs w:val="20"/>
                <w:lang w:eastAsia="uk-UA"/>
              </w:rPr>
              <w:tab/>
              <w:t>Розрахунковий рахунок:</w:t>
            </w:r>
          </w:p>
          <w:p w:rsidR="009A53F5" w:rsidRDefault="009A53F5" w:rsidP="009A53F5">
            <w:pPr>
              <w:suppressAutoHyphens w:val="0"/>
              <w:rPr>
                <w:sz w:val="20"/>
                <w:szCs w:val="20"/>
                <w:lang w:eastAsia="uk-UA"/>
              </w:rPr>
            </w:pPr>
            <w:r>
              <w:rPr>
                <w:sz w:val="20"/>
                <w:szCs w:val="20"/>
                <w:lang w:eastAsia="uk-UA"/>
              </w:rPr>
              <w:t>45870769</w:t>
            </w:r>
            <w:r>
              <w:rPr>
                <w:sz w:val="20"/>
                <w:szCs w:val="20"/>
                <w:lang w:eastAsia="uk-UA"/>
              </w:rPr>
              <w:tab/>
              <w:t>UA688201720355119077000001687</w:t>
            </w:r>
          </w:p>
          <w:p w:rsidR="00BD544D" w:rsidRDefault="0039115B" w:rsidP="009C32EF">
            <w:pPr>
              <w:jc w:val="both"/>
            </w:pPr>
            <w:r w:rsidRPr="00BA08D6">
              <w:rPr>
                <w:sz w:val="20"/>
                <w:szCs w:val="20"/>
                <w:lang w:eastAsia="uk-UA"/>
              </w:rPr>
              <w:t>Призначення платежу: *;</w:t>
            </w:r>
            <w:r w:rsidR="00BA08D6" w:rsidRPr="00BA08D6">
              <w:rPr>
                <w:sz w:val="20"/>
                <w:szCs w:val="20"/>
                <w:lang w:eastAsia="uk-UA"/>
              </w:rPr>
              <w:t>454610</w:t>
            </w:r>
            <w:r w:rsidRPr="00BA08D6">
              <w:rPr>
                <w:sz w:val="20"/>
                <w:szCs w:val="20"/>
                <w:lang w:eastAsia="uk-UA"/>
              </w:rPr>
              <w:t>;1040016;1;серія та номер паспортного документа іноземця.</w:t>
            </w:r>
            <w:r w:rsidR="009C32EF">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t xml:space="preserve">4) особам, які в заявах про надання дозволу на імміграцію </w:t>
            </w:r>
            <w:r w:rsidRPr="000E6117">
              <w:rPr>
                <w:sz w:val="20"/>
                <w:szCs w:val="20"/>
                <w:lang w:eastAsia="uk-UA"/>
              </w:rPr>
              <w:lastRenderedPageBreak/>
              <w:t>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3"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89" w:name="n253"/>
            <w:bookmarkEnd w:id="89"/>
            <w:r>
              <w:rPr>
                <w:sz w:val="20"/>
                <w:szCs w:val="20"/>
                <w:lang w:eastAsia="uk-UA"/>
              </w:rPr>
              <w:t>5</w:t>
            </w:r>
            <w:r w:rsidR="000E6117"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4" w:anchor="n212" w:history="1">
              <w:r w:rsidR="000E6117" w:rsidRPr="000E6117">
                <w:rPr>
                  <w:sz w:val="20"/>
                  <w:szCs w:val="20"/>
                  <w:lang w:eastAsia="uk-UA"/>
                </w:rPr>
                <w:t>статті 4</w:t>
              </w:r>
            </w:hyperlink>
            <w:hyperlink r:id="rId35"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000E6117"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6"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7"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FB0E47" w:rsidP="005A3804">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5A3804">
            <w:pPr>
              <w:spacing w:before="120"/>
              <w:ind w:firstLine="459"/>
              <w:jc w:val="both"/>
              <w:rPr>
                <w:rFonts w:cs="Verdana"/>
                <w:sz w:val="20"/>
                <w:szCs w:val="20"/>
                <w:lang w:eastAsia="uk-UA"/>
              </w:rPr>
            </w:pPr>
            <w:bookmarkStart w:id="99" w:name="_GoBack"/>
            <w:bookmarkEnd w:id="99"/>
            <w:r w:rsidRPr="00357895">
              <w:rPr>
                <w:rFonts w:cs="Verdana"/>
                <w:sz w:val="20"/>
                <w:szCs w:val="20"/>
                <w:lang w:eastAsia="uk-UA"/>
              </w:rPr>
              <w:lastRenderedPageBreak/>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з дня прийняття рішення про 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D544D" w:rsidRPr="00FB0E47" w:rsidRDefault="00BD544D" w:rsidP="00C05336">
      <w:pPr>
        <w:rPr>
          <w:rFonts w:cs="Verdana"/>
          <w:sz w:val="20"/>
          <w:szCs w:val="20"/>
          <w:lang w:eastAsia="uk-UA"/>
        </w:rPr>
      </w:pPr>
    </w:p>
    <w:p w:rsidR="00BD544D" w:rsidRDefault="00AF2032" w:rsidP="00BA08D6">
      <w:pPr>
        <w:tabs>
          <w:tab w:val="left" w:pos="8240"/>
        </w:tabs>
        <w:ind w:right="-284"/>
      </w:pPr>
      <w:r>
        <w:rPr>
          <w:rFonts w:cs="Verdana"/>
          <w:b/>
          <w:sz w:val="20"/>
          <w:szCs w:val="20"/>
          <w:lang w:eastAsia="uk-UA"/>
        </w:rPr>
        <w:t>Начальник</w:t>
      </w:r>
      <w:r w:rsidR="00BA08D6">
        <w:rPr>
          <w:rFonts w:cs="Verdana"/>
          <w:b/>
          <w:sz w:val="20"/>
          <w:szCs w:val="20"/>
          <w:lang w:eastAsia="uk-UA"/>
        </w:rPr>
        <w:tab/>
        <w:t xml:space="preserve">       Іван КРЕЦУЛ</w:t>
      </w:r>
    </w:p>
    <w:p w:rsidR="00BD544D" w:rsidRDefault="00BD544D" w:rsidP="00BD544D">
      <w:pPr>
        <w:rPr>
          <w:sz w:val="20"/>
          <w:szCs w:val="20"/>
        </w:rPr>
      </w:pPr>
    </w:p>
    <w:p w:rsidR="00BD544D" w:rsidRDefault="00BD544D" w:rsidP="00BD544D">
      <w:pPr>
        <w:rPr>
          <w:sz w:val="20"/>
          <w:szCs w:val="20"/>
        </w:rPr>
      </w:pPr>
    </w:p>
    <w:p w:rsidR="00BD544D" w:rsidRDefault="00BD544D" w:rsidP="00BD544D"/>
    <w:p w:rsidR="00A97F76" w:rsidRDefault="00A97F76"/>
    <w:sectPr w:rsidR="00A97F76" w:rsidSect="00B14D9F">
      <w:headerReference w:type="default" r:id="rId38"/>
      <w:headerReference w:type="first" r:id="rId39"/>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871" w:rsidRDefault="008C3871">
      <w:r>
        <w:separator/>
      </w:r>
    </w:p>
  </w:endnote>
  <w:endnote w:type="continuationSeparator" w:id="0">
    <w:p w:rsidR="008C3871" w:rsidRDefault="008C38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871" w:rsidRDefault="008C3871">
      <w:r>
        <w:separator/>
      </w:r>
    </w:p>
  </w:footnote>
  <w:footnote w:type="continuationSeparator" w:id="0">
    <w:p w:rsidR="008C3871" w:rsidRDefault="008C38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6D3308">
    <w:pPr>
      <w:pStyle w:val="a3"/>
      <w:jc w:val="center"/>
    </w:pPr>
    <w:r>
      <w:fldChar w:fldCharType="begin"/>
    </w:r>
    <w:r w:rsidR="00FD703B">
      <w:instrText xml:space="preserve"> PAGE </w:instrText>
    </w:r>
    <w:r>
      <w:fldChar w:fldCharType="separate"/>
    </w:r>
    <w:r w:rsidR="00437024">
      <w:rPr>
        <w:noProof/>
      </w:rPr>
      <w:t>10</w:t>
    </w:r>
    <w:r>
      <w:fldChar w:fldCharType="end"/>
    </w:r>
  </w:p>
  <w:p w:rsidR="009B532B" w:rsidRDefault="008C387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8C387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506A7"/>
    <w:rsid w:val="00084FCD"/>
    <w:rsid w:val="00093BBF"/>
    <w:rsid w:val="000D606E"/>
    <w:rsid w:val="000E41F0"/>
    <w:rsid w:val="000E6117"/>
    <w:rsid w:val="000F098E"/>
    <w:rsid w:val="000F180F"/>
    <w:rsid w:val="001221F6"/>
    <w:rsid w:val="00125545"/>
    <w:rsid w:val="0014325D"/>
    <w:rsid w:val="0016567A"/>
    <w:rsid w:val="00177FDE"/>
    <w:rsid w:val="0018226C"/>
    <w:rsid w:val="001B5E2E"/>
    <w:rsid w:val="001D60D5"/>
    <w:rsid w:val="001E1C79"/>
    <w:rsid w:val="001F202F"/>
    <w:rsid w:val="00204DA8"/>
    <w:rsid w:val="002129A1"/>
    <w:rsid w:val="00244103"/>
    <w:rsid w:val="002B6FD4"/>
    <w:rsid w:val="002D1F78"/>
    <w:rsid w:val="002E236C"/>
    <w:rsid w:val="002F1639"/>
    <w:rsid w:val="00332E44"/>
    <w:rsid w:val="00337EA4"/>
    <w:rsid w:val="00343D9A"/>
    <w:rsid w:val="00347923"/>
    <w:rsid w:val="00357895"/>
    <w:rsid w:val="00376A34"/>
    <w:rsid w:val="00385009"/>
    <w:rsid w:val="0039115B"/>
    <w:rsid w:val="003C6CAC"/>
    <w:rsid w:val="003E68C6"/>
    <w:rsid w:val="003F5EF3"/>
    <w:rsid w:val="004146D8"/>
    <w:rsid w:val="004330CF"/>
    <w:rsid w:val="00437024"/>
    <w:rsid w:val="0044699A"/>
    <w:rsid w:val="004849AC"/>
    <w:rsid w:val="004A065B"/>
    <w:rsid w:val="004E4327"/>
    <w:rsid w:val="004E4BBA"/>
    <w:rsid w:val="004E5CE3"/>
    <w:rsid w:val="004E7DC2"/>
    <w:rsid w:val="004F17EB"/>
    <w:rsid w:val="00500E98"/>
    <w:rsid w:val="00527C13"/>
    <w:rsid w:val="00543CFA"/>
    <w:rsid w:val="005A006E"/>
    <w:rsid w:val="005A3804"/>
    <w:rsid w:val="005B3A65"/>
    <w:rsid w:val="005B4563"/>
    <w:rsid w:val="005C1630"/>
    <w:rsid w:val="005E07E6"/>
    <w:rsid w:val="00602DBB"/>
    <w:rsid w:val="00603BF5"/>
    <w:rsid w:val="006131A2"/>
    <w:rsid w:val="0061445F"/>
    <w:rsid w:val="00617364"/>
    <w:rsid w:val="00643A6C"/>
    <w:rsid w:val="0064769D"/>
    <w:rsid w:val="006C5802"/>
    <w:rsid w:val="006D3308"/>
    <w:rsid w:val="006F08C4"/>
    <w:rsid w:val="00716299"/>
    <w:rsid w:val="00767BBC"/>
    <w:rsid w:val="0077656B"/>
    <w:rsid w:val="007C5D0F"/>
    <w:rsid w:val="007D5E16"/>
    <w:rsid w:val="007F27DA"/>
    <w:rsid w:val="00803D6C"/>
    <w:rsid w:val="0084015F"/>
    <w:rsid w:val="0084213C"/>
    <w:rsid w:val="008A5CA6"/>
    <w:rsid w:val="008C3871"/>
    <w:rsid w:val="008E1A25"/>
    <w:rsid w:val="008F6684"/>
    <w:rsid w:val="00950B22"/>
    <w:rsid w:val="00963D46"/>
    <w:rsid w:val="00965EB9"/>
    <w:rsid w:val="009700A4"/>
    <w:rsid w:val="009818BA"/>
    <w:rsid w:val="009A3D69"/>
    <w:rsid w:val="009A53F5"/>
    <w:rsid w:val="009B3E42"/>
    <w:rsid w:val="009C32EF"/>
    <w:rsid w:val="009F7977"/>
    <w:rsid w:val="00A01FB3"/>
    <w:rsid w:val="00A042CB"/>
    <w:rsid w:val="00A4252D"/>
    <w:rsid w:val="00A904FE"/>
    <w:rsid w:val="00A91DAE"/>
    <w:rsid w:val="00A9558B"/>
    <w:rsid w:val="00A97C73"/>
    <w:rsid w:val="00A97F76"/>
    <w:rsid w:val="00AA1D9F"/>
    <w:rsid w:val="00AB0083"/>
    <w:rsid w:val="00AB570F"/>
    <w:rsid w:val="00AD2515"/>
    <w:rsid w:val="00AE333B"/>
    <w:rsid w:val="00AE55B7"/>
    <w:rsid w:val="00AF2032"/>
    <w:rsid w:val="00B044D7"/>
    <w:rsid w:val="00B11654"/>
    <w:rsid w:val="00B14D9F"/>
    <w:rsid w:val="00B307BD"/>
    <w:rsid w:val="00B51DD7"/>
    <w:rsid w:val="00B5687E"/>
    <w:rsid w:val="00B90439"/>
    <w:rsid w:val="00B9391D"/>
    <w:rsid w:val="00BA08D6"/>
    <w:rsid w:val="00BA1846"/>
    <w:rsid w:val="00BB71C2"/>
    <w:rsid w:val="00BC5442"/>
    <w:rsid w:val="00BD0EA7"/>
    <w:rsid w:val="00BD544D"/>
    <w:rsid w:val="00BD61A0"/>
    <w:rsid w:val="00BD7220"/>
    <w:rsid w:val="00C05336"/>
    <w:rsid w:val="00C1582D"/>
    <w:rsid w:val="00C27181"/>
    <w:rsid w:val="00C302E1"/>
    <w:rsid w:val="00C35B4C"/>
    <w:rsid w:val="00C53374"/>
    <w:rsid w:val="00CD3D0F"/>
    <w:rsid w:val="00CD7D30"/>
    <w:rsid w:val="00D32951"/>
    <w:rsid w:val="00D34C20"/>
    <w:rsid w:val="00D46990"/>
    <w:rsid w:val="00D712F4"/>
    <w:rsid w:val="00D71A9C"/>
    <w:rsid w:val="00D92BA4"/>
    <w:rsid w:val="00D96166"/>
    <w:rsid w:val="00DA365A"/>
    <w:rsid w:val="00DF59B4"/>
    <w:rsid w:val="00E01899"/>
    <w:rsid w:val="00E16EC3"/>
    <w:rsid w:val="00E369CE"/>
    <w:rsid w:val="00E41F56"/>
    <w:rsid w:val="00E9051C"/>
    <w:rsid w:val="00EA0B91"/>
    <w:rsid w:val="00F276CF"/>
    <w:rsid w:val="00F53948"/>
    <w:rsid w:val="00F6271C"/>
    <w:rsid w:val="00FA5CB1"/>
    <w:rsid w:val="00FB0E47"/>
    <w:rsid w:val="00FB22C7"/>
    <w:rsid w:val="00FD70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1260210763">
      <w:bodyDiv w:val="1"/>
      <w:marLeft w:val="0"/>
      <w:marRight w:val="0"/>
      <w:marTop w:val="0"/>
      <w:marBottom w:val="0"/>
      <w:divBdr>
        <w:top w:val="none" w:sz="0" w:space="0" w:color="auto"/>
        <w:left w:val="none" w:sz="0" w:space="0" w:color="auto"/>
        <w:bottom w:val="none" w:sz="0" w:space="0" w:color="auto"/>
        <w:right w:val="none" w:sz="0" w:space="0" w:color="auto"/>
      </w:divBdr>
    </w:div>
    <w:div w:id="1367367654">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42" Type="http://schemas.microsoft.com/office/2007/relationships/stylesWithEffects" Target="stylesWithEffects.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2491-14" TargetMode="External"/><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235-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1983-2002-%D0%BF" TargetMode="External"/><Relationship Id="rId35" Type="http://schemas.openxmlformats.org/officeDocument/2006/relationships/hyperlink" Target="https://zakon.rada.gov.ua/laws/show/249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20517</Words>
  <Characters>11695</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14</cp:revision>
  <cp:lastPrinted>2025-08-22T08:33:00Z</cp:lastPrinted>
  <dcterms:created xsi:type="dcterms:W3CDTF">2025-11-04T13:33:00Z</dcterms:created>
  <dcterms:modified xsi:type="dcterms:W3CDTF">2025-11-07T08:44:00Z</dcterms:modified>
</cp:coreProperties>
</file>